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33" w:rsidRPr="00874133" w:rsidRDefault="00874133" w:rsidP="00874133">
      <w:pPr>
        <w:widowControl/>
        <w:rPr>
          <w:rFonts w:ascii="Times New Roman" w:eastAsia="新細明體" w:hAnsi="Times New Roman" w:cs="Times New Roman"/>
          <w:color w:val="000000"/>
          <w:kern w:val="0"/>
          <w:sz w:val="27"/>
          <w:szCs w:val="27"/>
        </w:rPr>
      </w:pPr>
      <w:proofErr w:type="spellStart"/>
      <w:r w:rsidRPr="00874133">
        <w:rPr>
          <w:rFonts w:ascii="Times New Roman" w:eastAsia="新細明體" w:hAnsi="Times New Roman" w:cs="Times New Roman"/>
          <w:b/>
          <w:bCs/>
          <w:i/>
          <w:iCs/>
          <w:color w:val="000000"/>
          <w:kern w:val="0"/>
          <w:szCs w:val="24"/>
          <w:u w:val="single"/>
        </w:rPr>
        <w:t>PsycARTICLES</w:t>
      </w:r>
      <w:proofErr w:type="spellEnd"/>
      <w:r w:rsidRPr="00874133">
        <w:rPr>
          <w:rFonts w:ascii="標楷體" w:eastAsia="標楷體" w:hAnsi="標楷體" w:cs="Times New Roman" w:hint="eastAsia"/>
          <w:b/>
          <w:bCs/>
          <w:i/>
          <w:iCs/>
          <w:color w:val="000000"/>
          <w:kern w:val="0"/>
          <w:szCs w:val="24"/>
          <w:u w:val="single"/>
        </w:rPr>
        <w:t>心理學全文資料庫</w:t>
      </w:r>
    </w:p>
    <w:p w:rsidR="00874133" w:rsidRPr="00874133" w:rsidRDefault="00874133" w:rsidP="00874133">
      <w:pPr>
        <w:widowControl/>
        <w:numPr>
          <w:ilvl w:val="0"/>
          <w:numId w:val="1"/>
        </w:numPr>
        <w:textAlignment w:val="center"/>
        <w:rPr>
          <w:rFonts w:ascii="Calibri" w:eastAsia="新細明體" w:hAnsi="Calibri" w:cs="Times New Roman"/>
          <w:color w:val="000000"/>
          <w:kern w:val="0"/>
          <w:sz w:val="22"/>
        </w:rPr>
      </w:pPr>
      <w:r w:rsidRPr="00874133">
        <w:rPr>
          <w:rFonts w:ascii="標楷體" w:eastAsia="標楷體" w:hAnsi="標楷體" w:cs="Times New Roman" w:hint="eastAsia"/>
          <w:color w:val="000000"/>
          <w:kern w:val="0"/>
          <w:sz w:val="23"/>
          <w:szCs w:val="23"/>
        </w:rPr>
        <w:t>簡介說明：</w:t>
      </w:r>
      <w:proofErr w:type="spellStart"/>
      <w:r w:rsidRPr="00874133">
        <w:rPr>
          <w:rFonts w:ascii="Times New Roman" w:eastAsia="新細明體" w:hAnsi="Times New Roman" w:cs="Times New Roman"/>
          <w:color w:val="000000"/>
          <w:kern w:val="0"/>
          <w:sz w:val="23"/>
          <w:szCs w:val="23"/>
        </w:rPr>
        <w:t>PsycARTICLES</w:t>
      </w:r>
      <w:proofErr w:type="spellEnd"/>
      <w:r w:rsidRPr="00874133">
        <w:rPr>
          <w:rFonts w:ascii="標楷體" w:eastAsia="標楷體" w:hAnsi="標楷體" w:cs="Times New Roman" w:hint="eastAsia"/>
          <w:color w:val="000000"/>
          <w:kern w:val="0"/>
          <w:sz w:val="23"/>
          <w:szCs w:val="23"/>
        </w:rPr>
        <w:t>包含逾</w:t>
      </w:r>
      <w:r w:rsidRPr="00874133">
        <w:rPr>
          <w:rFonts w:ascii="Times New Roman" w:eastAsia="新細明體" w:hAnsi="Times New Roman" w:cs="Times New Roman"/>
          <w:color w:val="000000"/>
          <w:kern w:val="0"/>
          <w:sz w:val="23"/>
          <w:szCs w:val="23"/>
        </w:rPr>
        <w:t>120</w:t>
      </w:r>
      <w:r w:rsidRPr="00874133">
        <w:rPr>
          <w:rFonts w:ascii="標楷體" w:eastAsia="標楷體" w:hAnsi="標楷體" w:cs="Times New Roman" w:hint="eastAsia"/>
          <w:color w:val="000000"/>
          <w:kern w:val="0"/>
          <w:sz w:val="23"/>
          <w:szCs w:val="23"/>
        </w:rPr>
        <w:t>種美國心理學學會發行的心理學核心期刊，超過</w:t>
      </w:r>
      <w:r w:rsidRPr="00874133">
        <w:rPr>
          <w:rFonts w:ascii="Times New Roman" w:eastAsia="新細明體" w:hAnsi="Times New Roman" w:cs="Times New Roman"/>
          <w:color w:val="000000"/>
          <w:kern w:val="0"/>
          <w:sz w:val="23"/>
          <w:szCs w:val="23"/>
        </w:rPr>
        <w:t>25,000</w:t>
      </w:r>
      <w:r w:rsidRPr="00874133">
        <w:rPr>
          <w:rFonts w:ascii="標楷體" w:eastAsia="標楷體" w:hAnsi="標楷體" w:cs="Times New Roman" w:hint="eastAsia"/>
          <w:color w:val="000000"/>
          <w:kern w:val="0"/>
          <w:sz w:val="23"/>
          <w:szCs w:val="23"/>
        </w:rPr>
        <w:t>筆文獻資料，可由</w:t>
      </w:r>
      <w:proofErr w:type="spellStart"/>
      <w:r w:rsidRPr="00874133">
        <w:rPr>
          <w:rFonts w:ascii="Times New Roman" w:eastAsia="新細明體" w:hAnsi="Times New Roman" w:cs="Times New Roman"/>
          <w:color w:val="000000"/>
          <w:kern w:val="0"/>
          <w:sz w:val="23"/>
          <w:szCs w:val="23"/>
        </w:rPr>
        <w:t>PsycINFO</w:t>
      </w:r>
      <w:proofErr w:type="spellEnd"/>
      <w:r w:rsidRPr="00874133">
        <w:rPr>
          <w:rFonts w:ascii="Times New Roman" w:eastAsia="新細明體" w:hAnsi="Times New Roman" w:cs="Times New Roman"/>
          <w:color w:val="000000"/>
          <w:kern w:val="0"/>
          <w:sz w:val="23"/>
          <w:szCs w:val="23"/>
        </w:rPr>
        <w:t> </w:t>
      </w:r>
      <w:r w:rsidRPr="00874133">
        <w:rPr>
          <w:rFonts w:ascii="標楷體" w:eastAsia="標楷體" w:hAnsi="標楷體" w:cs="Times New Roman" w:hint="eastAsia"/>
          <w:color w:val="000000"/>
          <w:kern w:val="0"/>
          <w:sz w:val="23"/>
          <w:szCs w:val="23"/>
        </w:rPr>
        <w:t>資料庫直接連結至</w:t>
      </w:r>
      <w:r w:rsidRPr="00874133">
        <w:rPr>
          <w:rFonts w:ascii="Times New Roman" w:eastAsia="新細明體" w:hAnsi="Times New Roman" w:cs="Times New Roman"/>
          <w:color w:val="000000"/>
          <w:kern w:val="0"/>
          <w:sz w:val="23"/>
          <w:szCs w:val="23"/>
        </w:rPr>
        <w:t> </w:t>
      </w:r>
      <w:proofErr w:type="spellStart"/>
      <w:r w:rsidRPr="00874133">
        <w:rPr>
          <w:rFonts w:ascii="Times New Roman" w:eastAsia="新細明體" w:hAnsi="Times New Roman" w:cs="Times New Roman"/>
          <w:color w:val="000000"/>
          <w:kern w:val="0"/>
          <w:sz w:val="23"/>
          <w:szCs w:val="23"/>
        </w:rPr>
        <w:t>PsycARTICLES</w:t>
      </w:r>
      <w:proofErr w:type="spellEnd"/>
      <w:r w:rsidRPr="00874133">
        <w:rPr>
          <w:rFonts w:ascii="標楷體" w:eastAsia="標楷體" w:hAnsi="標楷體" w:cs="Times New Roman" w:hint="eastAsia"/>
          <w:color w:val="000000"/>
          <w:kern w:val="0"/>
          <w:sz w:val="23"/>
          <w:szCs w:val="23"/>
        </w:rPr>
        <w:t>，做線上全文檢索。</w:t>
      </w:r>
    </w:p>
    <w:p w:rsidR="00874133" w:rsidRPr="00874133" w:rsidRDefault="00874133" w:rsidP="00874133">
      <w:pPr>
        <w:widowControl/>
        <w:rPr>
          <w:rFonts w:ascii="Calibri" w:eastAsia="新細明體" w:hAnsi="Calibri" w:cs="新細明體"/>
          <w:color w:val="000000"/>
          <w:kern w:val="0"/>
          <w:sz w:val="22"/>
        </w:rPr>
      </w:pPr>
      <w:r w:rsidRPr="00874133">
        <w:rPr>
          <w:rFonts w:ascii="Calibri" w:eastAsia="新細明體" w:hAnsi="Calibri" w:cs="新細明體"/>
          <w:color w:val="003875"/>
          <w:kern w:val="0"/>
          <w:sz w:val="21"/>
          <w:szCs w:val="21"/>
        </w:rPr>
        <w:t> </w:t>
      </w:r>
    </w:p>
    <w:p w:rsidR="00874133" w:rsidRPr="00874133" w:rsidRDefault="00874133" w:rsidP="00874133">
      <w:pPr>
        <w:widowControl/>
        <w:rPr>
          <w:rFonts w:ascii="Times New Roman" w:eastAsia="新細明體" w:hAnsi="Times New Roman" w:cs="Times New Roman"/>
          <w:color w:val="000000"/>
          <w:kern w:val="0"/>
          <w:sz w:val="27"/>
          <w:szCs w:val="27"/>
        </w:rPr>
      </w:pPr>
      <w:proofErr w:type="spellStart"/>
      <w:r w:rsidRPr="00874133">
        <w:rPr>
          <w:rFonts w:ascii="Times New Roman" w:eastAsia="新細明體" w:hAnsi="Times New Roman" w:cs="Times New Roman"/>
          <w:b/>
          <w:bCs/>
          <w:i/>
          <w:iCs/>
          <w:color w:val="000000"/>
          <w:kern w:val="0"/>
          <w:szCs w:val="24"/>
          <w:u w:val="single"/>
        </w:rPr>
        <w:t>PsycBooks</w:t>
      </w:r>
      <w:proofErr w:type="spellEnd"/>
      <w:r w:rsidRPr="00874133">
        <w:rPr>
          <w:rFonts w:ascii="標楷體" w:eastAsia="標楷體" w:hAnsi="標楷體" w:cs="Times New Roman" w:hint="eastAsia"/>
          <w:b/>
          <w:bCs/>
          <w:i/>
          <w:iCs/>
          <w:color w:val="000000"/>
          <w:kern w:val="0"/>
          <w:szCs w:val="24"/>
          <w:u w:val="single"/>
        </w:rPr>
        <w:t>心理學叢書</w:t>
      </w:r>
    </w:p>
    <w:p w:rsidR="00874133" w:rsidRPr="00874133" w:rsidRDefault="00874133" w:rsidP="00874133">
      <w:pPr>
        <w:widowControl/>
        <w:numPr>
          <w:ilvl w:val="0"/>
          <w:numId w:val="2"/>
        </w:numPr>
        <w:textAlignment w:val="center"/>
        <w:rPr>
          <w:rFonts w:ascii="Calibri" w:eastAsia="新細明體" w:hAnsi="Calibri" w:cs="Times New Roman" w:hint="eastAsia"/>
          <w:color w:val="000000"/>
          <w:kern w:val="0"/>
          <w:sz w:val="22"/>
        </w:rPr>
      </w:pPr>
      <w:r w:rsidRPr="00874133">
        <w:rPr>
          <w:rFonts w:ascii="標楷體" w:eastAsia="標楷體" w:hAnsi="標楷體" w:cs="Times New Roman" w:hint="eastAsia"/>
          <w:color w:val="000000"/>
          <w:kern w:val="0"/>
          <w:sz w:val="23"/>
          <w:szCs w:val="23"/>
        </w:rPr>
        <w:t>簡介說明：收錄逾</w:t>
      </w:r>
      <w:r w:rsidRPr="00874133">
        <w:rPr>
          <w:rFonts w:ascii="Times New Roman" w:eastAsia="新細明體" w:hAnsi="Times New Roman" w:cs="Times New Roman"/>
          <w:color w:val="000000"/>
          <w:kern w:val="0"/>
          <w:sz w:val="23"/>
          <w:szCs w:val="23"/>
        </w:rPr>
        <w:t> 500</w:t>
      </w:r>
      <w:r w:rsidRPr="00874133">
        <w:rPr>
          <w:rFonts w:ascii="標楷體" w:eastAsia="標楷體" w:hAnsi="標楷體" w:cs="Times New Roman" w:hint="eastAsia"/>
          <w:color w:val="000000"/>
          <w:kern w:val="0"/>
          <w:sz w:val="23"/>
          <w:szCs w:val="23"/>
        </w:rPr>
        <w:t>種</w:t>
      </w:r>
      <w:r w:rsidRPr="00874133">
        <w:rPr>
          <w:rFonts w:ascii="Times New Roman" w:eastAsia="新細明體" w:hAnsi="Times New Roman" w:cs="Times New Roman"/>
          <w:color w:val="000000"/>
          <w:kern w:val="0"/>
          <w:sz w:val="23"/>
          <w:szCs w:val="23"/>
        </w:rPr>
        <w:t>APA</w:t>
      </w:r>
      <w:r w:rsidRPr="00874133">
        <w:rPr>
          <w:rFonts w:ascii="標楷體" w:eastAsia="標楷體" w:hAnsi="標楷體" w:cs="Times New Roman" w:hint="eastAsia"/>
          <w:color w:val="000000"/>
          <w:kern w:val="0"/>
          <w:sz w:val="23"/>
          <w:szCs w:val="23"/>
        </w:rPr>
        <w:t>心理叢書，其中包括</w:t>
      </w:r>
      <w:r w:rsidRPr="00874133">
        <w:rPr>
          <w:rFonts w:ascii="Times New Roman" w:eastAsia="新細明體" w:hAnsi="Times New Roman" w:cs="Times New Roman"/>
          <w:color w:val="000000"/>
          <w:kern w:val="0"/>
          <w:sz w:val="23"/>
          <w:szCs w:val="23"/>
        </w:rPr>
        <w:t>100</w:t>
      </w:r>
      <w:r w:rsidRPr="00874133">
        <w:rPr>
          <w:rFonts w:ascii="標楷體" w:eastAsia="標楷體" w:hAnsi="標楷體" w:cs="Times New Roman" w:hint="eastAsia"/>
          <w:color w:val="000000"/>
          <w:kern w:val="0"/>
          <w:sz w:val="23"/>
          <w:szCs w:val="23"/>
        </w:rPr>
        <w:t>種絕版書</w:t>
      </w:r>
      <w:r w:rsidRPr="00874133">
        <w:rPr>
          <w:rFonts w:ascii="Times New Roman" w:eastAsia="新細明體" w:hAnsi="Times New Roman" w:cs="Times New Roman"/>
          <w:color w:val="000000"/>
          <w:kern w:val="0"/>
          <w:sz w:val="23"/>
          <w:szCs w:val="23"/>
        </w:rPr>
        <w:t>(</w:t>
      </w:r>
      <w:r w:rsidRPr="00874133">
        <w:rPr>
          <w:rFonts w:ascii="標楷體" w:eastAsia="標楷體" w:hAnsi="標楷體" w:cs="Times New Roman" w:hint="eastAsia"/>
          <w:color w:val="000000"/>
          <w:kern w:val="0"/>
          <w:sz w:val="23"/>
          <w:szCs w:val="23"/>
        </w:rPr>
        <w:t>於</w:t>
      </w:r>
      <w:r w:rsidRPr="00874133">
        <w:rPr>
          <w:rFonts w:ascii="Times New Roman" w:eastAsia="新細明體" w:hAnsi="Times New Roman" w:cs="Times New Roman"/>
          <w:color w:val="000000"/>
          <w:kern w:val="0"/>
          <w:sz w:val="23"/>
          <w:szCs w:val="23"/>
        </w:rPr>
        <w:t>1953</w:t>
      </w:r>
      <w:r w:rsidRPr="00874133">
        <w:rPr>
          <w:rFonts w:ascii="標楷體" w:eastAsia="標楷體" w:hAnsi="標楷體" w:cs="Times New Roman" w:hint="eastAsia"/>
          <w:color w:val="000000"/>
          <w:kern w:val="0"/>
          <w:sz w:val="23"/>
          <w:szCs w:val="23"/>
        </w:rPr>
        <w:t>年</w:t>
      </w:r>
      <w:r w:rsidRPr="00874133">
        <w:rPr>
          <w:rFonts w:ascii="Times New Roman" w:eastAsia="新細明體" w:hAnsi="Times New Roman" w:cs="Times New Roman"/>
          <w:color w:val="000000"/>
          <w:kern w:val="0"/>
          <w:sz w:val="23"/>
          <w:szCs w:val="23"/>
        </w:rPr>
        <w:t>-2003</w:t>
      </w:r>
      <w:r w:rsidRPr="00874133">
        <w:rPr>
          <w:rFonts w:ascii="標楷體" w:eastAsia="標楷體" w:hAnsi="標楷體" w:cs="Times New Roman" w:hint="eastAsia"/>
          <w:color w:val="000000"/>
          <w:kern w:val="0"/>
          <w:sz w:val="23"/>
          <w:szCs w:val="23"/>
        </w:rPr>
        <w:t>年間</w:t>
      </w:r>
      <w:r w:rsidRPr="00874133">
        <w:rPr>
          <w:rFonts w:ascii="Times New Roman" w:eastAsia="新細明體" w:hAnsi="Times New Roman" w:cs="Times New Roman"/>
          <w:color w:val="000000"/>
          <w:kern w:val="0"/>
          <w:sz w:val="23"/>
          <w:szCs w:val="23"/>
        </w:rPr>
        <w:t>)</w:t>
      </w:r>
      <w:r w:rsidRPr="00874133">
        <w:rPr>
          <w:rFonts w:ascii="標楷體" w:eastAsia="標楷體" w:hAnsi="標楷體" w:cs="Times New Roman" w:hint="eastAsia"/>
          <w:color w:val="000000"/>
          <w:kern w:val="0"/>
          <w:sz w:val="23"/>
          <w:szCs w:val="23"/>
        </w:rPr>
        <w:t>，內容為每週更新。</w:t>
      </w:r>
    </w:p>
    <w:p w:rsidR="00874133" w:rsidRPr="00874133" w:rsidRDefault="00874133" w:rsidP="00874133">
      <w:pPr>
        <w:widowControl/>
        <w:rPr>
          <w:rFonts w:ascii="Calibri" w:eastAsia="新細明體" w:hAnsi="Calibri" w:cs="新細明體"/>
          <w:color w:val="000000"/>
          <w:kern w:val="0"/>
          <w:sz w:val="22"/>
        </w:rPr>
      </w:pPr>
      <w:r w:rsidRPr="00874133">
        <w:rPr>
          <w:rFonts w:ascii="Calibri" w:eastAsia="新細明體" w:hAnsi="Calibri" w:cs="新細明體"/>
          <w:color w:val="003875"/>
          <w:kern w:val="0"/>
          <w:sz w:val="21"/>
          <w:szCs w:val="21"/>
        </w:rPr>
        <w:t> </w:t>
      </w:r>
    </w:p>
    <w:p w:rsidR="00874133" w:rsidRPr="00874133" w:rsidRDefault="00874133" w:rsidP="00874133">
      <w:pPr>
        <w:widowControl/>
        <w:rPr>
          <w:rFonts w:ascii="Times New Roman" w:eastAsia="新細明體" w:hAnsi="Times New Roman" w:cs="Times New Roman"/>
          <w:color w:val="000000"/>
          <w:kern w:val="0"/>
          <w:sz w:val="27"/>
          <w:szCs w:val="27"/>
        </w:rPr>
      </w:pPr>
      <w:proofErr w:type="spellStart"/>
      <w:r w:rsidRPr="00874133">
        <w:rPr>
          <w:rFonts w:ascii="Times New Roman" w:eastAsia="新細明體" w:hAnsi="Times New Roman" w:cs="Times New Roman"/>
          <w:b/>
          <w:bCs/>
          <w:i/>
          <w:iCs/>
          <w:color w:val="000000"/>
          <w:kern w:val="0"/>
          <w:szCs w:val="24"/>
          <w:u w:val="single"/>
        </w:rPr>
        <w:t>PsycExtra</w:t>
      </w:r>
      <w:proofErr w:type="spellEnd"/>
      <w:r w:rsidRPr="00874133">
        <w:rPr>
          <w:rFonts w:ascii="標楷體" w:eastAsia="標楷體" w:hAnsi="標楷體" w:cs="Times New Roman" w:hint="eastAsia"/>
          <w:b/>
          <w:bCs/>
          <w:i/>
          <w:iCs/>
          <w:color w:val="000000"/>
          <w:kern w:val="0"/>
          <w:szCs w:val="24"/>
          <w:u w:val="single"/>
        </w:rPr>
        <w:t>心理學灰色</w:t>
      </w:r>
      <w:proofErr w:type="gramStart"/>
      <w:r w:rsidRPr="00874133">
        <w:rPr>
          <w:rFonts w:ascii="標楷體" w:eastAsia="標楷體" w:hAnsi="標楷體" w:cs="Times New Roman" w:hint="eastAsia"/>
          <w:b/>
          <w:bCs/>
          <w:i/>
          <w:iCs/>
          <w:color w:val="000000"/>
          <w:kern w:val="0"/>
          <w:szCs w:val="24"/>
          <w:u w:val="single"/>
        </w:rPr>
        <w:t>文獻索摘資料庫</w:t>
      </w:r>
      <w:proofErr w:type="gramEnd"/>
    </w:p>
    <w:p w:rsidR="00874133" w:rsidRPr="00874133" w:rsidRDefault="00874133" w:rsidP="00874133">
      <w:pPr>
        <w:widowControl/>
        <w:numPr>
          <w:ilvl w:val="0"/>
          <w:numId w:val="3"/>
        </w:numPr>
        <w:textAlignment w:val="center"/>
        <w:rPr>
          <w:rFonts w:ascii="Calibri" w:eastAsia="新細明體" w:hAnsi="Calibri" w:cs="Times New Roman"/>
          <w:color w:val="000000"/>
          <w:kern w:val="0"/>
          <w:sz w:val="22"/>
        </w:rPr>
      </w:pPr>
      <w:r w:rsidRPr="00874133">
        <w:rPr>
          <w:rFonts w:ascii="標楷體" w:eastAsia="標楷體" w:hAnsi="標楷體" w:cs="Times New Roman" w:hint="eastAsia"/>
          <w:color w:val="000000"/>
          <w:kern w:val="0"/>
          <w:sz w:val="23"/>
          <w:szCs w:val="23"/>
        </w:rPr>
        <w:t>簡介說明：收錄逾</w:t>
      </w:r>
      <w:r w:rsidRPr="00874133">
        <w:rPr>
          <w:rFonts w:ascii="Times New Roman" w:eastAsia="新細明體" w:hAnsi="Times New Roman" w:cs="Times New Roman"/>
          <w:color w:val="000000"/>
          <w:kern w:val="0"/>
          <w:sz w:val="23"/>
          <w:szCs w:val="23"/>
        </w:rPr>
        <w:t>6</w:t>
      </w:r>
      <w:r w:rsidRPr="00874133">
        <w:rPr>
          <w:rFonts w:ascii="標楷體" w:eastAsia="標楷體" w:hAnsi="標楷體" w:cs="Times New Roman" w:hint="eastAsia"/>
          <w:color w:val="000000"/>
          <w:kern w:val="0"/>
          <w:sz w:val="23"/>
          <w:szCs w:val="23"/>
        </w:rPr>
        <w:t>萬筆精神醫學灰色文獻</w:t>
      </w:r>
      <w:r w:rsidRPr="00874133">
        <w:rPr>
          <w:rFonts w:ascii="Times New Roman" w:eastAsia="新細明體" w:hAnsi="Times New Roman" w:cs="Times New Roman"/>
          <w:color w:val="000000"/>
          <w:kern w:val="0"/>
          <w:sz w:val="23"/>
          <w:szCs w:val="23"/>
        </w:rPr>
        <w:t>(Grey Literature)</w:t>
      </w:r>
      <w:r w:rsidRPr="00874133">
        <w:rPr>
          <w:rFonts w:ascii="標楷體" w:eastAsia="標楷體" w:hAnsi="標楷體" w:cs="Times New Roman" w:hint="eastAsia"/>
          <w:color w:val="000000"/>
          <w:kern w:val="0"/>
          <w:sz w:val="23"/>
          <w:szCs w:val="23"/>
        </w:rPr>
        <w:t>，收錄</w:t>
      </w:r>
      <w:proofErr w:type="spellStart"/>
      <w:r w:rsidRPr="00874133">
        <w:rPr>
          <w:rFonts w:ascii="Times New Roman" w:eastAsia="新細明體" w:hAnsi="Times New Roman" w:cs="Times New Roman"/>
          <w:color w:val="000000"/>
          <w:kern w:val="0"/>
          <w:sz w:val="23"/>
          <w:szCs w:val="23"/>
        </w:rPr>
        <w:t>PsycINFO</w:t>
      </w:r>
      <w:proofErr w:type="spellEnd"/>
      <w:r w:rsidRPr="00874133">
        <w:rPr>
          <w:rFonts w:ascii="標楷體" w:eastAsia="標楷體" w:hAnsi="標楷體" w:cs="Times New Roman" w:hint="eastAsia"/>
          <w:color w:val="000000"/>
          <w:kern w:val="0"/>
          <w:sz w:val="23"/>
          <w:szCs w:val="23"/>
        </w:rPr>
        <w:t>以外之所有心理學相關文獻，部分有全文，內容為每週更新。</w:t>
      </w:r>
      <w:r w:rsidRPr="00874133">
        <w:rPr>
          <w:rFonts w:ascii="Times New Roman" w:eastAsia="新細明體" w:hAnsi="Times New Roman" w:cs="Times New Roman"/>
          <w:color w:val="000000"/>
          <w:kern w:val="0"/>
          <w:sz w:val="23"/>
          <w:szCs w:val="23"/>
        </w:rPr>
        <w:t> </w:t>
      </w:r>
    </w:p>
    <w:p w:rsidR="00874133" w:rsidRPr="00874133" w:rsidRDefault="00874133" w:rsidP="00874133">
      <w:pPr>
        <w:widowControl/>
        <w:rPr>
          <w:rFonts w:ascii="Calibri" w:eastAsia="新細明體" w:hAnsi="Calibri" w:cs="新細明體"/>
          <w:color w:val="000000"/>
          <w:kern w:val="0"/>
          <w:sz w:val="22"/>
        </w:rPr>
      </w:pPr>
      <w:r w:rsidRPr="00874133">
        <w:rPr>
          <w:rFonts w:ascii="Calibri" w:eastAsia="新細明體" w:hAnsi="Calibri" w:cs="新細明體"/>
          <w:color w:val="003875"/>
          <w:kern w:val="0"/>
          <w:sz w:val="21"/>
          <w:szCs w:val="21"/>
        </w:rPr>
        <w:t> </w:t>
      </w:r>
    </w:p>
    <w:p w:rsidR="00874133" w:rsidRPr="00874133" w:rsidRDefault="00874133" w:rsidP="00874133">
      <w:pPr>
        <w:widowControl/>
        <w:rPr>
          <w:rFonts w:ascii="Times New Roman" w:eastAsia="新細明體" w:hAnsi="Times New Roman" w:cs="Times New Roman"/>
          <w:color w:val="000000"/>
          <w:kern w:val="0"/>
          <w:sz w:val="27"/>
          <w:szCs w:val="27"/>
        </w:rPr>
      </w:pPr>
      <w:proofErr w:type="spellStart"/>
      <w:r w:rsidRPr="00874133">
        <w:rPr>
          <w:rFonts w:ascii="Times New Roman" w:eastAsia="新細明體" w:hAnsi="Times New Roman" w:cs="Times New Roman"/>
          <w:b/>
          <w:bCs/>
          <w:i/>
          <w:iCs/>
          <w:color w:val="000000"/>
          <w:kern w:val="0"/>
          <w:szCs w:val="24"/>
          <w:u w:val="single"/>
        </w:rPr>
        <w:t>PsycTESTS</w:t>
      </w:r>
      <w:proofErr w:type="spellEnd"/>
      <w:r w:rsidRPr="00874133">
        <w:rPr>
          <w:rFonts w:ascii="標楷體" w:eastAsia="標楷體" w:hAnsi="標楷體" w:cs="Times New Roman" w:hint="eastAsia"/>
          <w:b/>
          <w:bCs/>
          <w:i/>
          <w:iCs/>
          <w:color w:val="000000"/>
          <w:kern w:val="0"/>
          <w:szCs w:val="24"/>
          <w:u w:val="single"/>
        </w:rPr>
        <w:t>心理學問卷測驗料庫</w:t>
      </w:r>
    </w:p>
    <w:p w:rsidR="00874133" w:rsidRPr="00874133" w:rsidRDefault="00874133" w:rsidP="00874133">
      <w:pPr>
        <w:widowControl/>
        <w:numPr>
          <w:ilvl w:val="0"/>
          <w:numId w:val="4"/>
        </w:numPr>
        <w:textAlignment w:val="center"/>
        <w:rPr>
          <w:rFonts w:ascii="Calibri" w:eastAsia="新細明體" w:hAnsi="Calibri" w:cs="Times New Roman"/>
          <w:color w:val="000000"/>
          <w:kern w:val="0"/>
          <w:sz w:val="22"/>
        </w:rPr>
      </w:pPr>
      <w:r w:rsidRPr="00874133">
        <w:rPr>
          <w:rFonts w:ascii="標楷體" w:eastAsia="標楷體" w:hAnsi="標楷體" w:cs="Times New Roman" w:hint="eastAsia"/>
          <w:color w:val="000000"/>
          <w:kern w:val="0"/>
          <w:sz w:val="23"/>
          <w:szCs w:val="23"/>
        </w:rPr>
        <w:t>簡介說明：收錄心理測驗和測量工具資訊之全文型資料庫，提供讀者快速查詢心理測驗資訊。</w:t>
      </w:r>
      <w:proofErr w:type="spellStart"/>
      <w:r w:rsidRPr="00874133">
        <w:rPr>
          <w:rFonts w:ascii="Times New Roman" w:eastAsia="新細明體" w:hAnsi="Times New Roman" w:cs="Times New Roman"/>
          <w:color w:val="000000"/>
          <w:kern w:val="0"/>
          <w:sz w:val="23"/>
          <w:szCs w:val="23"/>
        </w:rPr>
        <w:t>PsycTESTS</w:t>
      </w:r>
      <w:proofErr w:type="spellEnd"/>
      <w:r w:rsidRPr="00874133">
        <w:rPr>
          <w:rFonts w:ascii="標楷體" w:eastAsia="標楷體" w:hAnsi="標楷體" w:cs="Times New Roman" w:hint="eastAsia"/>
          <w:color w:val="000000"/>
          <w:kern w:val="0"/>
          <w:sz w:val="23"/>
          <w:szCs w:val="23"/>
        </w:rPr>
        <w:t>不但提供了可下載的進入心理學的測試，計量，尺度和評估而且還提供了描述性和行政的資訊。資料庫涵蓋的主要範圍包含了由研究人員建立但不為商業用途的出版和未出版的測試。</w:t>
      </w:r>
      <w:r w:rsidRPr="00874133">
        <w:rPr>
          <w:rFonts w:ascii="Times New Roman" w:eastAsia="新細明體" w:hAnsi="Times New Roman" w:cs="Times New Roman"/>
          <w:color w:val="000000"/>
          <w:kern w:val="0"/>
          <w:sz w:val="23"/>
          <w:szCs w:val="23"/>
        </w:rPr>
        <w:t>  </w:t>
      </w:r>
    </w:p>
    <w:p w:rsidR="00874133" w:rsidRPr="00874133" w:rsidRDefault="00874133" w:rsidP="00874133">
      <w:pPr>
        <w:widowControl/>
        <w:rPr>
          <w:rFonts w:ascii="Calibri" w:eastAsia="新細明體" w:hAnsi="Calibri" w:cs="新細明體"/>
          <w:color w:val="000000"/>
          <w:kern w:val="0"/>
          <w:sz w:val="22"/>
        </w:rPr>
      </w:pPr>
      <w:r w:rsidRPr="00874133">
        <w:rPr>
          <w:rFonts w:ascii="Calibri" w:eastAsia="新細明體" w:hAnsi="Calibri" w:cs="新細明體"/>
          <w:color w:val="000000"/>
          <w:kern w:val="0"/>
          <w:sz w:val="23"/>
          <w:szCs w:val="23"/>
        </w:rPr>
        <w:t> </w:t>
      </w:r>
    </w:p>
    <w:p w:rsidR="00874133" w:rsidRPr="00874133" w:rsidRDefault="00874133" w:rsidP="00874133">
      <w:pPr>
        <w:widowControl/>
        <w:rPr>
          <w:rFonts w:ascii="Times New Roman" w:eastAsia="新細明體" w:hAnsi="Times New Roman" w:cs="Times New Roman"/>
          <w:color w:val="000000"/>
          <w:kern w:val="0"/>
          <w:sz w:val="27"/>
          <w:szCs w:val="27"/>
        </w:rPr>
      </w:pPr>
      <w:proofErr w:type="spellStart"/>
      <w:r w:rsidRPr="00874133">
        <w:rPr>
          <w:rFonts w:ascii="Times New Roman" w:eastAsia="新細明體" w:hAnsi="Times New Roman" w:cs="Times New Roman"/>
          <w:b/>
          <w:bCs/>
          <w:i/>
          <w:iCs/>
          <w:color w:val="000000"/>
          <w:kern w:val="0"/>
          <w:szCs w:val="24"/>
          <w:u w:val="single"/>
        </w:rPr>
        <w:t>PsycTHERAPY</w:t>
      </w:r>
      <w:proofErr w:type="spellEnd"/>
      <w:r w:rsidRPr="00874133">
        <w:rPr>
          <w:rFonts w:ascii="標楷體" w:eastAsia="標楷體" w:hAnsi="標楷體" w:cs="Times New Roman" w:hint="eastAsia"/>
          <w:b/>
          <w:bCs/>
          <w:i/>
          <w:iCs/>
          <w:color w:val="000000"/>
          <w:kern w:val="0"/>
          <w:szCs w:val="24"/>
          <w:u w:val="single"/>
        </w:rPr>
        <w:t>心理治療影片資料庫</w:t>
      </w:r>
    </w:p>
    <w:p w:rsidR="00874133" w:rsidRPr="00874133" w:rsidRDefault="00874133" w:rsidP="00874133">
      <w:pPr>
        <w:widowControl/>
        <w:numPr>
          <w:ilvl w:val="0"/>
          <w:numId w:val="5"/>
        </w:numPr>
        <w:textAlignment w:val="center"/>
        <w:rPr>
          <w:rFonts w:ascii="Calibri" w:eastAsia="新細明體" w:hAnsi="Calibri" w:cs="Times New Roman"/>
          <w:color w:val="000000"/>
          <w:kern w:val="0"/>
          <w:sz w:val="22"/>
        </w:rPr>
      </w:pPr>
      <w:r w:rsidRPr="00874133">
        <w:rPr>
          <w:rFonts w:ascii="標楷體" w:eastAsia="標楷體" w:hAnsi="標楷體" w:cs="Times New Roman" w:hint="eastAsia"/>
          <w:color w:val="000000"/>
          <w:kern w:val="0"/>
          <w:sz w:val="23"/>
          <w:szCs w:val="23"/>
        </w:rPr>
        <w:t>簡介說明：「</w:t>
      </w:r>
      <w:hyperlink r:id="rId5" w:tgtFrame="_blank" w:history="1">
        <w:r w:rsidRPr="00874133">
          <w:rPr>
            <w:rFonts w:ascii="Times New Roman" w:eastAsia="新細明體" w:hAnsi="Times New Roman" w:cs="Times New Roman"/>
            <w:kern w:val="0"/>
            <w:sz w:val="23"/>
            <w:szCs w:val="23"/>
          </w:rPr>
          <w:t>PsycTHERAPY</w:t>
        </w:r>
      </w:hyperlink>
      <w:r w:rsidRPr="00874133">
        <w:rPr>
          <w:rFonts w:ascii="標楷體" w:eastAsia="標楷體" w:hAnsi="標楷體" w:cs="Times New Roman" w:hint="eastAsia"/>
          <w:color w:val="000000"/>
          <w:kern w:val="0"/>
          <w:sz w:val="23"/>
          <w:szCs w:val="23"/>
        </w:rPr>
        <w:t>」資料庫為美國心理學會</w:t>
      </w:r>
      <w:r w:rsidRPr="00874133">
        <w:rPr>
          <w:rFonts w:ascii="Times New Roman" w:eastAsia="新細明體" w:hAnsi="Times New Roman" w:cs="Times New Roman"/>
          <w:color w:val="000000"/>
          <w:kern w:val="0"/>
          <w:sz w:val="23"/>
          <w:szCs w:val="23"/>
        </w:rPr>
        <w:t>(American Psychological Association, APA)</w:t>
      </w:r>
      <w:r w:rsidRPr="00874133">
        <w:rPr>
          <w:rFonts w:ascii="標楷體" w:eastAsia="標楷體" w:hAnsi="標楷體" w:cs="Times New Roman" w:hint="eastAsia"/>
          <w:color w:val="000000"/>
          <w:kern w:val="0"/>
          <w:sz w:val="23"/>
          <w:szCs w:val="23"/>
        </w:rPr>
        <w:t>出版產品，收錄了由知名心理治療師進行治療過程的無劇本教學影片。可被用於教學目的，特別是臨床教育訓練和諮詢教學，並提供臨床醫生、心理諮詢師和教學人員觀看由知名治療師主講的直觀心理治療影片機會。</w:t>
      </w:r>
      <w:r w:rsidRPr="00874133">
        <w:rPr>
          <w:rFonts w:ascii="Times New Roman" w:eastAsia="新細明體" w:hAnsi="Times New Roman" w:cs="Times New Roman"/>
          <w:color w:val="000000"/>
          <w:kern w:val="0"/>
          <w:sz w:val="23"/>
          <w:szCs w:val="23"/>
        </w:rPr>
        <w:t>   </w:t>
      </w:r>
    </w:p>
    <w:p w:rsidR="00101AFD" w:rsidRDefault="00874133">
      <w:bookmarkStart w:id="0" w:name="_GoBack"/>
      <w:bookmarkEnd w:id="0"/>
    </w:p>
    <w:sectPr w:rsidR="00101A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739"/>
    <w:multiLevelType w:val="multilevel"/>
    <w:tmpl w:val="805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A26E5C"/>
    <w:multiLevelType w:val="multilevel"/>
    <w:tmpl w:val="F7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170"/>
    <w:multiLevelType w:val="multilevel"/>
    <w:tmpl w:val="AA5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1931E8"/>
    <w:multiLevelType w:val="multilevel"/>
    <w:tmpl w:val="B10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8D3D51"/>
    <w:multiLevelType w:val="multilevel"/>
    <w:tmpl w:val="2FA6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33"/>
    <w:rsid w:val="00874133"/>
    <w:rsid w:val="00EC0CC0"/>
    <w:rsid w:val="00F9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2869-8B7D-4342-B87A-605DE66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413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7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xs.mailcloud.com.tw/mg-cgi/mg_redirect?dmn=mmh.org.tw&amp;mid=610A53AD.00021AC9&amp;mtime=1628066733&amp;url=http%3A%2F%2Fsearch%2Eebscohost%2Ecom%2Flogin%2Easpx%3Fprofile%3Dehost%26defaultdb%3Dldpsy"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李佩瑾</dc:creator>
  <cp:keywords/>
  <dc:description/>
  <cp:lastModifiedBy>李佩瑾</cp:lastModifiedBy>
  <cp:revision>1</cp:revision>
  <dcterms:created xsi:type="dcterms:W3CDTF">2021-08-05T01:01:00Z</dcterms:created>
  <dcterms:modified xsi:type="dcterms:W3CDTF">2021-08-05T01:07:00Z</dcterms:modified>
</cp:coreProperties>
</file>